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0C" w:rsidRPr="00483ACA" w:rsidRDefault="00FA6D0C" w:rsidP="00FA6D0C">
      <w:pPr>
        <w:tabs>
          <w:tab w:val="center" w:pos="657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83ACA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 بيماريهاي مغزواعصاب </w:t>
      </w:r>
    </w:p>
    <w:p w:rsidR="00FA6D0C" w:rsidRPr="00483ACA" w:rsidRDefault="00FA6D0C" w:rsidP="00FA6D0C">
      <w:pPr>
        <w:tabs>
          <w:tab w:val="center" w:pos="6578"/>
        </w:tabs>
        <w:jc w:val="lowKashida"/>
        <w:rPr>
          <w:rFonts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tabs>
          <w:tab w:val="center" w:pos="6578"/>
        </w:tabs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483ACA">
        <w:rPr>
          <w:rFonts w:ascii="Arial" w:hAnsi="Arial" w:cs="B Nazanin"/>
          <w:sz w:val="28"/>
          <w:szCs w:val="28"/>
          <w:rtl/>
          <w:lang w:bidi="fa-IR"/>
        </w:rPr>
        <w:t>مشخصات مدرس</w:t>
      </w:r>
    </w:p>
    <w:p w:rsidR="00FA6D0C" w:rsidRPr="00483ACA" w:rsidRDefault="00FA6D0C" w:rsidP="00FA6D0C">
      <w:pPr>
        <w:tabs>
          <w:tab w:val="center" w:pos="6578"/>
        </w:tabs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sz w:val="28"/>
          <w:szCs w:val="28"/>
          <w:rtl/>
          <w:lang w:bidi="fa-IR"/>
        </w:rPr>
        <w:t xml:space="preserve">نام و نام خانوادگي : دكتر </w:t>
      </w:r>
      <w:r w:rsidRPr="00483ACA">
        <w:rPr>
          <w:rFonts w:ascii="Arial" w:hAnsi="Arial" w:cs="B Nazanin" w:hint="cs"/>
          <w:sz w:val="28"/>
          <w:szCs w:val="28"/>
          <w:rtl/>
          <w:lang w:bidi="fa-IR"/>
        </w:rPr>
        <w:t>مظفر حسيني نژاد</w:t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  <w:t>دانشكده : پزشكي</w:t>
      </w: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sz w:val="28"/>
          <w:szCs w:val="28"/>
          <w:rtl/>
          <w:lang w:bidi="fa-IR"/>
        </w:rPr>
        <w:t>گروه آموزشي : نورلوژي</w:t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  <w:t>مدرك تحصيلي : متخصص نورولوژی</w:t>
      </w:r>
    </w:p>
    <w:p w:rsidR="00FA6D0C" w:rsidRPr="00483ACA" w:rsidRDefault="00FA6D0C" w:rsidP="00C640D8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sz w:val="28"/>
          <w:szCs w:val="28"/>
          <w:rtl/>
          <w:lang w:bidi="fa-IR"/>
        </w:rPr>
        <w:t>مرتبه دانشگاهي :</w:t>
      </w:r>
      <w:r w:rsidRPr="00483ACA">
        <w:rPr>
          <w:rFonts w:ascii="Arial" w:hAnsi="Arial" w:cs="B Nazanin" w:hint="cs"/>
          <w:sz w:val="28"/>
          <w:szCs w:val="28"/>
          <w:rtl/>
          <w:lang w:bidi="fa-IR"/>
        </w:rPr>
        <w:t>دانشیار</w:t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  <w:t xml:space="preserve">سابقه تدريس در دانشگاه به سال : </w:t>
      </w:r>
      <w:r w:rsidRPr="00483ACA">
        <w:rPr>
          <w:rFonts w:ascii="Arial" w:hAnsi="Arial" w:cs="B Nazanin" w:hint="cs"/>
          <w:sz w:val="28"/>
          <w:szCs w:val="28"/>
          <w:rtl/>
          <w:lang w:bidi="fa-IR"/>
        </w:rPr>
        <w:t>1</w:t>
      </w:r>
      <w:r w:rsidR="00C640D8" w:rsidRPr="00483ACA">
        <w:rPr>
          <w:rFonts w:ascii="Arial" w:hAnsi="Arial" w:cs="B Nazanin" w:hint="cs"/>
          <w:sz w:val="28"/>
          <w:szCs w:val="28"/>
          <w:rtl/>
          <w:lang w:bidi="fa-IR"/>
        </w:rPr>
        <w:t>7</w:t>
      </w:r>
      <w:r w:rsidRPr="00483ACA">
        <w:rPr>
          <w:rFonts w:ascii="Arial" w:hAnsi="Arial" w:cs="B Nazanin"/>
          <w:sz w:val="28"/>
          <w:szCs w:val="28"/>
          <w:rtl/>
          <w:lang w:bidi="fa-IR"/>
        </w:rPr>
        <w:t xml:space="preserve"> سال</w:t>
      </w: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sz w:val="28"/>
          <w:szCs w:val="28"/>
          <w:rtl/>
          <w:lang w:bidi="fa-IR"/>
        </w:rPr>
        <w:t>2. مشخصات درس</w:t>
      </w: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sz w:val="28"/>
          <w:szCs w:val="28"/>
          <w:rtl/>
          <w:lang w:bidi="fa-IR"/>
        </w:rPr>
        <w:t xml:space="preserve">عنـــوان درس : </w:t>
      </w:r>
      <w:r w:rsidRPr="00483ACA">
        <w:rPr>
          <w:rFonts w:ascii="Arial" w:hAnsi="Arial" w:cs="B Nazanin" w:hint="cs"/>
          <w:sz w:val="28"/>
          <w:szCs w:val="28"/>
          <w:rtl/>
          <w:lang w:bidi="fa-IR"/>
        </w:rPr>
        <w:t>کارآموزی</w:t>
      </w:r>
      <w:r w:rsidRPr="00483ACA">
        <w:rPr>
          <w:rFonts w:ascii="Arial" w:hAnsi="Arial" w:cs="B Nazanin"/>
          <w:sz w:val="28"/>
          <w:szCs w:val="28"/>
          <w:rtl/>
          <w:lang w:bidi="fa-IR"/>
        </w:rPr>
        <w:t xml:space="preserve"> بیماریهای مغز و اعصاب</w:t>
      </w: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sz w:val="28"/>
          <w:szCs w:val="28"/>
          <w:rtl/>
          <w:lang w:bidi="fa-IR"/>
        </w:rPr>
        <w:t>تعداد واحـــد : عملي</w:t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 w:hint="cs"/>
          <w:sz w:val="28"/>
          <w:szCs w:val="28"/>
          <w:rtl/>
          <w:lang w:bidi="fa-IR"/>
        </w:rPr>
        <w:t>3</w:t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  <w:t xml:space="preserve">نظري : </w:t>
      </w:r>
      <w:r w:rsidRPr="00483ACA">
        <w:rPr>
          <w:rFonts w:ascii="Arial" w:hAnsi="Arial" w:cs="B Nazanin" w:hint="cs"/>
          <w:sz w:val="28"/>
          <w:szCs w:val="28"/>
          <w:rtl/>
          <w:lang w:bidi="fa-IR"/>
        </w:rPr>
        <w:t>2</w:t>
      </w: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sz w:val="28"/>
          <w:szCs w:val="28"/>
          <w:rtl/>
          <w:lang w:bidi="fa-IR"/>
        </w:rPr>
        <w:t>تعداد ساعت : عملي</w:t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  <w:t>نظري :</w:t>
      </w: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sz w:val="28"/>
          <w:szCs w:val="28"/>
          <w:rtl/>
          <w:lang w:bidi="fa-IR"/>
        </w:rPr>
        <w:t xml:space="preserve">نوع درس : </w:t>
      </w: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sz w:val="28"/>
          <w:szCs w:val="28"/>
          <w:rtl/>
          <w:lang w:bidi="fa-IR"/>
        </w:rPr>
        <w:t>عملي</w:t>
      </w:r>
      <w:r w:rsidRPr="00483ACA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483ACA">
        <w:rPr>
          <w:rFonts w:ascii="Arial" w:hAnsi="Arial" w:cs="B Nazanin"/>
          <w:sz w:val="28"/>
          <w:szCs w:val="28"/>
          <w:lang w:bidi="fa-IR"/>
        </w:rPr>
        <w:sym w:font="Wingdings 2" w:char="F02A"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  <w:t xml:space="preserve">نظري </w:t>
      </w:r>
      <w:r w:rsidRPr="00483ACA">
        <w:rPr>
          <w:rFonts w:ascii="Arial" w:hAnsi="Arial" w:cs="B Nazanin"/>
          <w:sz w:val="28"/>
          <w:szCs w:val="28"/>
          <w:lang w:bidi="fa-IR"/>
        </w:rPr>
        <w:sym w:font="Wingdings 2" w:char="F052"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  <w:t xml:space="preserve">كارآموزي </w:t>
      </w:r>
      <w:r w:rsidRPr="00483ACA">
        <w:rPr>
          <w:rFonts w:ascii="Arial" w:hAnsi="Arial" w:cs="B Nazanin"/>
          <w:sz w:val="28"/>
          <w:szCs w:val="28"/>
          <w:lang w:bidi="fa-IR"/>
        </w:rPr>
        <w:sym w:font="Wingdings 2" w:char="F052"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  <w:r w:rsidRPr="00483ACA">
        <w:rPr>
          <w:rFonts w:ascii="Arial" w:hAnsi="Arial" w:cs="B Nazanin"/>
          <w:sz w:val="28"/>
          <w:szCs w:val="28"/>
          <w:rtl/>
          <w:lang w:bidi="fa-IR"/>
        </w:rPr>
        <w:tab/>
      </w: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sz w:val="28"/>
          <w:szCs w:val="28"/>
          <w:rtl/>
          <w:lang w:bidi="fa-IR"/>
        </w:rPr>
        <w:t>3. مشخصات فراگيران</w:t>
      </w: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sz w:val="28"/>
          <w:szCs w:val="28"/>
          <w:rtl/>
          <w:lang w:bidi="fa-IR"/>
        </w:rPr>
        <w:t>رشته تحصيلــي : پزشكي</w:t>
      </w: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sz w:val="28"/>
          <w:szCs w:val="28"/>
          <w:rtl/>
          <w:lang w:bidi="fa-IR"/>
        </w:rPr>
        <w:t>مـــقـــــطـــع : دکتری عمومی</w:t>
      </w: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tabs>
          <w:tab w:val="center" w:pos="6578"/>
        </w:tabs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C640D8">
      <w:pPr>
        <w:pStyle w:val="ListParagraph"/>
        <w:numPr>
          <w:ilvl w:val="0"/>
          <w:numId w:val="1"/>
        </w:numPr>
        <w:tabs>
          <w:tab w:val="center" w:pos="6578"/>
        </w:tabs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اهداف كلي درس : آشنایی دانشجویان با بیماریهای شایع نورولوژیک </w:t>
      </w:r>
      <w:r w:rsidRPr="00483AC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بستری شده در بخش نورولوژی </w:t>
      </w:r>
      <w:r w:rsidRPr="00483AC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از نظر </w:t>
      </w:r>
      <w:r w:rsidRPr="00483AC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معاینات بالینی</w:t>
      </w:r>
      <w:r w:rsidRPr="00483AC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، علائم </w:t>
      </w:r>
      <w:r w:rsidRPr="00483AC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باليني ، اقدامات </w:t>
      </w:r>
      <w:r w:rsidRPr="00483ACA">
        <w:rPr>
          <w:rFonts w:ascii="Arial" w:hAnsi="Arial" w:cs="B Nazanin"/>
          <w:b/>
          <w:bCs/>
          <w:sz w:val="28"/>
          <w:szCs w:val="28"/>
          <w:rtl/>
          <w:lang w:bidi="fa-IR"/>
        </w:rPr>
        <w:t>تشخیص</w:t>
      </w:r>
      <w:r w:rsidRPr="00483AC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ي</w:t>
      </w:r>
      <w:r w:rsidRPr="00483AC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و درمان آنها</w:t>
      </w:r>
    </w:p>
    <w:p w:rsidR="00FA6D0C" w:rsidRPr="00483ACA" w:rsidRDefault="00FA6D0C" w:rsidP="00FA6D0C">
      <w:pPr>
        <w:tabs>
          <w:tab w:val="center" w:pos="6578"/>
        </w:tabs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FA6D0C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sz w:val="28"/>
          <w:szCs w:val="28"/>
          <w:rtl/>
          <w:lang w:bidi="fa-IR"/>
        </w:rPr>
        <w:t>2. برنامه زمانبندي درس</w:t>
      </w:r>
    </w:p>
    <w:p w:rsidR="00FA6D0C" w:rsidRPr="00483ACA" w:rsidRDefault="00FA6D0C" w:rsidP="00FA6D0C">
      <w:pPr>
        <w:spacing w:beforeLines="20" w:before="48" w:afterLines="20" w:after="4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950"/>
        <w:gridCol w:w="1111"/>
        <w:gridCol w:w="1853"/>
        <w:gridCol w:w="4981"/>
      </w:tblGrid>
      <w:tr w:rsidR="00FA6D0C" w:rsidRPr="00483ACA" w:rsidTr="00483ACA">
        <w:tc>
          <w:tcPr>
            <w:tcW w:w="645" w:type="dxa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950" w:type="dxa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1111" w:type="dxa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تاريخ</w:t>
            </w:r>
          </w:p>
        </w:tc>
        <w:tc>
          <w:tcPr>
            <w:tcW w:w="1853" w:type="dxa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عنوان مبحث جلسه</w:t>
            </w:r>
          </w:p>
        </w:tc>
        <w:tc>
          <w:tcPr>
            <w:tcW w:w="4981" w:type="dxa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اهداف كلي هر جلسه</w:t>
            </w:r>
          </w:p>
        </w:tc>
      </w:tr>
      <w:tr w:rsidR="00FA6D0C" w:rsidRPr="00483ACA" w:rsidTr="008F5D43"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tcBorders>
              <w:top w:val="single" w:sz="12" w:space="0" w:color="auto"/>
            </w:tcBorders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سمیولوژی 1</w:t>
            </w:r>
          </w:p>
        </w:tc>
        <w:tc>
          <w:tcPr>
            <w:tcW w:w="4981" w:type="dxa"/>
            <w:tcBorders>
              <w:top w:val="single" w:sz="12" w:space="0" w:color="auto"/>
            </w:tcBorders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آشنایی دانشجویان با گرفتن شرح حال و معاینه نورولوژیک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سمیولوژی 2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آشنایی دانشجویان با گرفتن شرح حال و معاینه نورولوژیک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استروک 1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آشنایی دانشجویان با علائم و اتیولوژی و درمان سکته های مغزی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استروک 2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آشنایی دانشجویان با علائم و اتیولوژی و درمان سکته های مغزی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سردرد 1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آشنایی دانشجویان با مکانیسم ، علل و درمان سردردها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اول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تومورهاي مغزي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آشنایی دانشجویان با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انواع تومورهاي مغزي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علل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، علائم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و درمان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آن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ها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تشنج 1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آشنایی دانشجویان ، مکانیسم ، علائم ، علل و درمان تشنج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عفونتهاي مغزي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آشنایی دانشجویان با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انواع عفونتهاي مغزي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علل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، علائم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و درمان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آن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ها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میوپاتی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آشنایی دانشجویان با علائم و علل میوپاتی و درمان آنها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اول 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سرگیجه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آشنایی دانشجویان با علائم و تشخیص های افتراقی و درمان سرگیجه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کما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آشنایی دانشجویان با مکانیسم ، علل و درمان کما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نروپاتی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آشنایی دانشجویان با مکانیسم و طبقه بندی و درمان نروپاتی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lastRenderedPageBreak/>
              <w:t>13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اول 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میاستنی گراویسی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آشنایی دانشجویان با بیماریهای عصبی عضلانی و میاستی ، بوتولیسم و غیره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بيماريهاي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اکستراپی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راميد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ال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آشنایی دانشجویان با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علائم ، تشخيص و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بیماریهای اکستراپیرامیدال مخصوصاً پارکینسون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MS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آشنایی دانشجویان باعلل ، علائم و درمان بیماران </w:t>
            </w: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MS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بيماريهاي دژنراتيو مغزي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آشنایی دانشجویان با بیماریهای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دژنراتيو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مخصوصاً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دمانس</w:t>
            </w:r>
          </w:p>
        </w:tc>
      </w:tr>
      <w:tr w:rsidR="00FA6D0C" w:rsidRPr="00483ACA" w:rsidTr="008F5D43">
        <w:tc>
          <w:tcPr>
            <w:tcW w:w="645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950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برخورد با ضعف عضلانی</w:t>
            </w:r>
          </w:p>
        </w:tc>
        <w:tc>
          <w:tcPr>
            <w:tcW w:w="4981" w:type="dxa"/>
            <w:vAlign w:val="center"/>
          </w:tcPr>
          <w:p w:rsidR="00FA6D0C" w:rsidRPr="00483ACA" w:rsidRDefault="00FA6D0C" w:rsidP="008F5D43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آشنایی دانشجویان با نحوه برخورد با ضعف عضلانی</w:t>
            </w:r>
          </w:p>
        </w:tc>
      </w:tr>
    </w:tbl>
    <w:p w:rsidR="00FA6D0C" w:rsidRPr="00483ACA" w:rsidRDefault="00FA6D0C" w:rsidP="00FA6D0C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Default="00FA6D0C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83ACA" w:rsidRDefault="00483ACA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83ACA" w:rsidRDefault="00483ACA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83ACA" w:rsidRDefault="00483ACA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83ACA" w:rsidRDefault="00483ACA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83ACA" w:rsidRDefault="00483ACA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83ACA" w:rsidRDefault="00483ACA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83ACA" w:rsidRDefault="00483ACA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83ACA" w:rsidRDefault="00483ACA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83ACA" w:rsidRDefault="00483ACA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83ACA" w:rsidRDefault="00483ACA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83ACA" w:rsidRDefault="00483ACA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83ACA" w:rsidRDefault="00483ACA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83ACA" w:rsidRPr="00483ACA" w:rsidRDefault="00483ACA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A6D0C" w:rsidRPr="00483ACA" w:rsidRDefault="00FA6D0C" w:rsidP="000E707E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D95FC9" w:rsidRPr="00483ACA" w:rsidRDefault="00D95FC9" w:rsidP="000E707E">
      <w:pPr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b/>
          <w:bCs/>
          <w:sz w:val="28"/>
          <w:szCs w:val="28"/>
          <w:rtl/>
          <w:lang w:bidi="fa-IR"/>
        </w:rPr>
        <w:lastRenderedPageBreak/>
        <w:t xml:space="preserve">منابع درسي : </w:t>
      </w:r>
      <w:r w:rsidRPr="00483AC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هاريسون </w:t>
      </w:r>
      <w:r w:rsidR="000E707E" w:rsidRPr="00483AC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آخرین چاپ</w:t>
      </w:r>
      <w:r w:rsidRPr="00483AC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و مطالب تدريس شده در كلاس درس</w:t>
      </w:r>
    </w:p>
    <w:p w:rsidR="00D95FC9" w:rsidRPr="00483ACA" w:rsidRDefault="00D95FC9" w:rsidP="00D95FC9">
      <w:pPr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هدف كلي جلسه : شناخت نوروپاتی و </w:t>
      </w:r>
      <w:r w:rsidRPr="00483AC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آشنايي با اقدامات</w:t>
      </w:r>
      <w:r w:rsidRPr="00483AC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تشخیصی و درمان</w:t>
      </w:r>
      <w:r w:rsidRPr="00483AC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ي</w:t>
      </w:r>
      <w:r w:rsidRPr="00483AC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آنها</w:t>
      </w:r>
    </w:p>
    <w:p w:rsidR="00D95FC9" w:rsidRPr="00483ACA" w:rsidRDefault="00D95FC9" w:rsidP="00D95FC9">
      <w:pPr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10491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993"/>
        <w:gridCol w:w="850"/>
        <w:gridCol w:w="851"/>
        <w:gridCol w:w="1134"/>
        <w:gridCol w:w="992"/>
        <w:gridCol w:w="1276"/>
        <w:gridCol w:w="993"/>
      </w:tblGrid>
      <w:tr w:rsidR="00D95FC9" w:rsidRPr="00483ACA" w:rsidTr="00483ACA">
        <w:tc>
          <w:tcPr>
            <w:tcW w:w="1560" w:type="dxa"/>
            <w:vMerge w:val="restart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اهداف اهداف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جزئي</w:t>
            </w:r>
          </w:p>
        </w:tc>
        <w:tc>
          <w:tcPr>
            <w:tcW w:w="1842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4" w:type="dxa"/>
            <w:gridSpan w:val="3"/>
            <w:tcBorders>
              <w:top w:val="thinThickLargeGap" w:sz="2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نوع حيطه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روش تدريس</w:t>
            </w:r>
          </w:p>
        </w:tc>
        <w:tc>
          <w:tcPr>
            <w:tcW w:w="992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وسايل آموزشي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زمان(دقيقه)</w:t>
            </w:r>
          </w:p>
        </w:tc>
        <w:tc>
          <w:tcPr>
            <w:tcW w:w="993" w:type="dxa"/>
            <w:vMerge w:val="restart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روش ارزشيابي</w:t>
            </w:r>
          </w:p>
        </w:tc>
      </w:tr>
      <w:tr w:rsidR="00D95FC9" w:rsidRPr="00483ACA" w:rsidTr="00483ACA">
        <w:tc>
          <w:tcPr>
            <w:tcW w:w="1560" w:type="dxa"/>
            <w:vMerge/>
            <w:tcBorders>
              <w:left w:val="thickThinLargeGap" w:sz="24" w:space="0" w:color="auto"/>
              <w:bottom w:val="single" w:sz="12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7F7F7F" w:themeFill="text1" w:themeFillTint="80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اهداف رفتاري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عاطفي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روان حركتي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D95FC9" w:rsidRPr="00483ACA" w:rsidTr="005B6079">
        <w:trPr>
          <w:trHeight w:val="581"/>
        </w:trPr>
        <w:tc>
          <w:tcPr>
            <w:tcW w:w="1560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thinThickLargeGap" w:sz="24" w:space="0" w:color="auto"/>
            </w:tcBorders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31" w:type="dxa"/>
            <w:gridSpan w:val="8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در پايان جلسه دانشجو</w:t>
            </w:r>
          </w:p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قادر باشد</w:t>
            </w:r>
          </w:p>
        </w:tc>
      </w:tr>
      <w:tr w:rsidR="00D95FC9" w:rsidRPr="00483ACA" w:rsidTr="00483ACA">
        <w:trPr>
          <w:trHeight w:val="445"/>
        </w:trPr>
        <w:tc>
          <w:tcPr>
            <w:tcW w:w="1560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1. تعریف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نوروپاتي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D95FC9" w:rsidRPr="00483ACA" w:rsidRDefault="00D95FC9" w:rsidP="005B6079">
            <w:pPr>
              <w:spacing w:beforeLines="20" w:before="48" w:afterLines="20" w:after="48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نوروپاتی را تعریف کنند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95FC9" w:rsidRPr="00483ACA" w:rsidRDefault="00D95FC9" w:rsidP="005B6079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483ACA">
        <w:tc>
          <w:tcPr>
            <w:tcW w:w="1560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2. علائم نوروپاتی </w:t>
            </w:r>
          </w:p>
        </w:tc>
        <w:tc>
          <w:tcPr>
            <w:tcW w:w="1842" w:type="dxa"/>
          </w:tcPr>
          <w:p w:rsidR="00D95FC9" w:rsidRPr="00483ACA" w:rsidRDefault="00D95FC9" w:rsidP="005B6079">
            <w:pPr>
              <w:spacing w:beforeLines="20" w:before="48" w:afterLines="20" w:after="48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علائم به نفع نوروپاتی را نام ببرد.</w:t>
            </w:r>
          </w:p>
        </w:tc>
        <w:tc>
          <w:tcPr>
            <w:tcW w:w="993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992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7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9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483ACA">
        <w:tc>
          <w:tcPr>
            <w:tcW w:w="1560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3. تقسیم بندی نوروپاتی </w:t>
            </w:r>
          </w:p>
        </w:tc>
        <w:tc>
          <w:tcPr>
            <w:tcW w:w="1842" w:type="dxa"/>
          </w:tcPr>
          <w:p w:rsidR="00D95FC9" w:rsidRPr="00483ACA" w:rsidRDefault="00D95FC9" w:rsidP="005B6079">
            <w:pPr>
              <w:spacing w:beforeLines="20" w:before="48" w:afterLines="20" w:after="48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تقسیم بندی نوروپاتی را شرح دهد.</w:t>
            </w:r>
          </w:p>
        </w:tc>
        <w:tc>
          <w:tcPr>
            <w:tcW w:w="993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992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7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9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483ACA">
        <w:tc>
          <w:tcPr>
            <w:tcW w:w="1560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 . علائم باليني نوروپاتي در هيستوري</w:t>
            </w:r>
          </w:p>
        </w:tc>
        <w:tc>
          <w:tcPr>
            <w:tcW w:w="1842" w:type="dxa"/>
          </w:tcPr>
          <w:p w:rsidR="00D95FC9" w:rsidRPr="00483ACA" w:rsidRDefault="00D95FC9" w:rsidP="005B6079">
            <w:pPr>
              <w:spacing w:beforeLines="20" w:before="48" w:afterLines="20" w:after="48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نكات مهم در شرح حال بيماران نوروپاتي را بيان كند</w:t>
            </w:r>
          </w:p>
        </w:tc>
        <w:tc>
          <w:tcPr>
            <w:tcW w:w="993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992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7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9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483ACA">
        <w:tc>
          <w:tcPr>
            <w:tcW w:w="1560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5 . علائم معاينه بيماران نوروپاتي </w:t>
            </w:r>
          </w:p>
        </w:tc>
        <w:tc>
          <w:tcPr>
            <w:tcW w:w="1842" w:type="dxa"/>
          </w:tcPr>
          <w:p w:rsidR="00D95FC9" w:rsidRPr="00483ACA" w:rsidRDefault="00D95FC9" w:rsidP="005B6079">
            <w:pPr>
              <w:spacing w:beforeLines="20" w:before="48" w:afterLines="20" w:after="48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نكات مهم در معاينه بيماران نوروپاتي را بيان كند</w:t>
            </w:r>
          </w:p>
        </w:tc>
        <w:tc>
          <w:tcPr>
            <w:tcW w:w="993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992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7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9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483ACA">
        <w:tc>
          <w:tcPr>
            <w:tcW w:w="1560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6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. روش ارزیابی بیمار با نوروپاتی </w:t>
            </w:r>
          </w:p>
        </w:tc>
        <w:tc>
          <w:tcPr>
            <w:tcW w:w="1842" w:type="dxa"/>
          </w:tcPr>
          <w:p w:rsidR="00D95FC9" w:rsidRPr="00483ACA" w:rsidRDefault="00D95FC9" w:rsidP="005B6079">
            <w:pPr>
              <w:spacing w:beforeLines="20" w:before="48" w:afterLines="20" w:after="48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روش ارزیابی یک بیمار با نوروپاتی را بیان کند.</w:t>
            </w:r>
          </w:p>
        </w:tc>
        <w:tc>
          <w:tcPr>
            <w:tcW w:w="993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992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7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9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483ACA">
        <w:tc>
          <w:tcPr>
            <w:tcW w:w="1560" w:type="dxa"/>
            <w:tcBorders>
              <w:left w:val="thickThinLargeGap" w:sz="24" w:space="0" w:color="auto"/>
            </w:tcBorders>
            <w:vAlign w:val="center"/>
          </w:tcPr>
          <w:p w:rsidR="00D95FC9" w:rsidRDefault="00D95FC9" w:rsidP="005B6079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7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. سندرم گیلن باره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 تعريف كند</w:t>
            </w:r>
          </w:p>
          <w:p w:rsidR="003756DA" w:rsidRPr="00483ACA" w:rsidRDefault="003756DA" w:rsidP="005B6079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</w:tcPr>
          <w:p w:rsidR="00D95FC9" w:rsidRPr="00483ACA" w:rsidRDefault="00D95FC9" w:rsidP="005B6079">
            <w:pPr>
              <w:spacing w:beforeLines="20" w:before="48" w:afterLines="20" w:after="48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سندرم گیلن باره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 تعريف كند</w:t>
            </w:r>
          </w:p>
        </w:tc>
        <w:tc>
          <w:tcPr>
            <w:tcW w:w="993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992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7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9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483ACA">
        <w:tc>
          <w:tcPr>
            <w:tcW w:w="1560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lastRenderedPageBreak/>
              <w:t>8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.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تشخيص گيلن باره </w:t>
            </w:r>
          </w:p>
        </w:tc>
        <w:tc>
          <w:tcPr>
            <w:tcW w:w="1842" w:type="dxa"/>
          </w:tcPr>
          <w:p w:rsidR="00D95FC9" w:rsidRPr="00483ACA" w:rsidRDefault="00D95FC9" w:rsidP="003756DA">
            <w:pPr>
              <w:spacing w:beforeLines="20" w:before="48" w:afterLines="20" w:after="48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گيلن باره را</w:t>
            </w:r>
            <w:r w:rsidR="003756DA" w:rsidRPr="003756D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تعريف كند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توجه به علائم و آزمايشات تشخيص دهد</w:t>
            </w:r>
          </w:p>
        </w:tc>
        <w:tc>
          <w:tcPr>
            <w:tcW w:w="993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851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992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7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9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483ACA">
        <w:tc>
          <w:tcPr>
            <w:tcW w:w="1560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9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. اتیولوژی گلین باره </w:t>
            </w:r>
          </w:p>
        </w:tc>
        <w:tc>
          <w:tcPr>
            <w:tcW w:w="1842" w:type="dxa"/>
          </w:tcPr>
          <w:p w:rsidR="00D95FC9" w:rsidRPr="00483ACA" w:rsidRDefault="00D95FC9" w:rsidP="005B6079">
            <w:pPr>
              <w:spacing w:beforeLines="20" w:before="48" w:afterLines="20" w:after="48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اتیولوژی گلین باره را نام ببرد.</w:t>
            </w:r>
          </w:p>
        </w:tc>
        <w:tc>
          <w:tcPr>
            <w:tcW w:w="993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992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7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9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483ACA">
        <w:tc>
          <w:tcPr>
            <w:tcW w:w="1560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. تشخیص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هاي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افتراقی </w:t>
            </w:r>
          </w:p>
        </w:tc>
        <w:tc>
          <w:tcPr>
            <w:tcW w:w="1842" w:type="dxa"/>
          </w:tcPr>
          <w:p w:rsidR="00D95FC9" w:rsidRPr="00483ACA" w:rsidRDefault="00D95FC9" w:rsidP="005B6079">
            <w:pPr>
              <w:spacing w:beforeLines="20" w:before="48" w:afterLines="20" w:after="48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تشخیص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هاي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افتراقی گلین باره را توضیح بدهد.</w:t>
            </w:r>
          </w:p>
        </w:tc>
        <w:tc>
          <w:tcPr>
            <w:tcW w:w="993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992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7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9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483ACA">
        <w:tc>
          <w:tcPr>
            <w:tcW w:w="1560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11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.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روشهاي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تشخیص گلین باره </w:t>
            </w:r>
          </w:p>
        </w:tc>
        <w:tc>
          <w:tcPr>
            <w:tcW w:w="1842" w:type="dxa"/>
          </w:tcPr>
          <w:p w:rsidR="00D95FC9" w:rsidRPr="00483ACA" w:rsidRDefault="00D95FC9" w:rsidP="005B6079">
            <w:pPr>
              <w:spacing w:beforeLines="20" w:before="48" w:afterLines="20" w:after="48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روش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هاي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تشخیصی گلین باره را بیان کند.</w:t>
            </w:r>
          </w:p>
        </w:tc>
        <w:tc>
          <w:tcPr>
            <w:tcW w:w="993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992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7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9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483ACA">
        <w:tc>
          <w:tcPr>
            <w:tcW w:w="1560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12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. درمان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هاي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گلین باره </w:t>
            </w:r>
          </w:p>
        </w:tc>
        <w:tc>
          <w:tcPr>
            <w:tcW w:w="1842" w:type="dxa"/>
            <w:tcBorders>
              <w:bottom w:val="thickThinLargeGap" w:sz="24" w:space="0" w:color="auto"/>
            </w:tcBorders>
          </w:tcPr>
          <w:p w:rsidR="00D95FC9" w:rsidRPr="00483ACA" w:rsidRDefault="00D95FC9" w:rsidP="005B6079">
            <w:pPr>
              <w:spacing w:beforeLines="20" w:before="48" w:afterLines="20" w:after="48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درمان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هاي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گلین باره را توضیح دهد.</w:t>
            </w:r>
          </w:p>
        </w:tc>
        <w:tc>
          <w:tcPr>
            <w:tcW w:w="993" w:type="dxa"/>
            <w:tcBorders>
              <w:bottom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992" w:type="dxa"/>
            <w:tcBorders>
              <w:bottom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76" w:type="dxa"/>
            <w:tcBorders>
              <w:bottom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93" w:type="dxa"/>
            <w:tcBorders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D95FC9" w:rsidRPr="00483ACA" w:rsidRDefault="00D95FC9" w:rsidP="00D95FC9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83ACA">
        <w:rPr>
          <w:rFonts w:ascii="Arial" w:hAnsi="Arial" w:cs="B Nazanin"/>
          <w:sz w:val="28"/>
          <w:szCs w:val="28"/>
          <w:rtl/>
          <w:lang w:bidi="fa-IR"/>
        </w:rPr>
        <w:br w:type="page"/>
      </w:r>
    </w:p>
    <w:p w:rsidR="00D95FC9" w:rsidRPr="003756DA" w:rsidRDefault="00D95FC9" w:rsidP="000E707E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3756DA">
        <w:rPr>
          <w:rFonts w:ascii="Arial" w:hAnsi="Arial" w:cs="B Nazanin"/>
          <w:b/>
          <w:bCs/>
          <w:sz w:val="28"/>
          <w:szCs w:val="28"/>
          <w:rtl/>
          <w:lang w:bidi="fa-IR"/>
        </w:rPr>
        <w:lastRenderedPageBreak/>
        <w:t>جلسه</w:t>
      </w:r>
      <w:r w:rsidRPr="003756D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سوم</w:t>
      </w:r>
      <w:r w:rsidRPr="003756D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: میوپاتی</w:t>
      </w:r>
      <w:r w:rsidRPr="003756DA">
        <w:rPr>
          <w:rFonts w:ascii="Arial" w:hAnsi="Arial" w:cs="B Nazanin"/>
          <w:b/>
          <w:bCs/>
          <w:sz w:val="28"/>
          <w:szCs w:val="28"/>
          <w:rtl/>
          <w:lang w:bidi="fa-IR"/>
        </w:rPr>
        <w:tab/>
      </w:r>
      <w:r w:rsidRPr="003756D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 </w:t>
      </w:r>
      <w:r w:rsidRPr="003756D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منابع درسي : </w:t>
      </w:r>
      <w:r w:rsidRPr="003756D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هاريسون </w:t>
      </w:r>
      <w:r w:rsidR="000E707E" w:rsidRPr="003756D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آخرین چاپ</w:t>
      </w:r>
      <w:r w:rsidRPr="003756D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و مطالب گفته شده در كلاس درس</w:t>
      </w:r>
    </w:p>
    <w:p w:rsidR="00D95FC9" w:rsidRPr="003756DA" w:rsidRDefault="00D95FC9" w:rsidP="00D95FC9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D95FC9" w:rsidRPr="003756DA" w:rsidRDefault="00D95FC9" w:rsidP="00D95FC9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3756D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هدف كلي جلسه : آشنایی دانشجویان با میوپاتی ها </w:t>
      </w:r>
      <w:r w:rsidR="000E707E" w:rsidRPr="003756D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و بیماریهای محل اتصال عصب به عضله </w:t>
      </w:r>
      <w:r w:rsidRPr="003756DA">
        <w:rPr>
          <w:rFonts w:ascii="Arial" w:hAnsi="Arial" w:cs="B Nazanin"/>
          <w:b/>
          <w:bCs/>
          <w:sz w:val="28"/>
          <w:szCs w:val="28"/>
          <w:rtl/>
          <w:lang w:bidi="fa-IR"/>
        </w:rPr>
        <w:t>، تظاهرات ، تشخیص و درمان آن</w:t>
      </w:r>
    </w:p>
    <w:p w:rsidR="00D95FC9" w:rsidRPr="00483ACA" w:rsidRDefault="00D95FC9" w:rsidP="00D95FC9">
      <w:pPr>
        <w:spacing w:line="216" w:lineRule="auto"/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D95FC9" w:rsidRPr="00483ACA" w:rsidRDefault="00D95FC9" w:rsidP="00D95FC9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913"/>
        <w:gridCol w:w="785"/>
        <w:gridCol w:w="829"/>
        <w:gridCol w:w="1255"/>
        <w:gridCol w:w="1116"/>
        <w:gridCol w:w="1285"/>
        <w:gridCol w:w="1123"/>
      </w:tblGrid>
      <w:tr w:rsidR="00D95FC9" w:rsidRPr="00483ACA" w:rsidTr="003756DA">
        <w:tc>
          <w:tcPr>
            <w:tcW w:w="2548" w:type="dxa"/>
            <w:vMerge w:val="restart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اهداف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جزئي</w:t>
            </w:r>
          </w:p>
        </w:tc>
        <w:tc>
          <w:tcPr>
            <w:tcW w:w="2527" w:type="dxa"/>
            <w:gridSpan w:val="3"/>
            <w:tcBorders>
              <w:top w:val="thinThickLargeGap" w:sz="2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نوع حيطه</w:t>
            </w:r>
          </w:p>
        </w:tc>
        <w:tc>
          <w:tcPr>
            <w:tcW w:w="1255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روش تدريس</w:t>
            </w:r>
          </w:p>
        </w:tc>
        <w:tc>
          <w:tcPr>
            <w:tcW w:w="1116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وسايل آموزشي</w:t>
            </w:r>
          </w:p>
        </w:tc>
        <w:tc>
          <w:tcPr>
            <w:tcW w:w="1285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زمان (دقيقه)</w:t>
            </w:r>
          </w:p>
        </w:tc>
        <w:tc>
          <w:tcPr>
            <w:tcW w:w="1123" w:type="dxa"/>
            <w:vMerge w:val="restart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روش ارزشيابي</w:t>
            </w:r>
          </w:p>
        </w:tc>
      </w:tr>
      <w:tr w:rsidR="00D95FC9" w:rsidRPr="00483ACA" w:rsidTr="003756DA">
        <w:tc>
          <w:tcPr>
            <w:tcW w:w="2548" w:type="dxa"/>
            <w:vMerge/>
            <w:tcBorders>
              <w:left w:val="thickThinLargeGap" w:sz="24" w:space="0" w:color="auto"/>
              <w:bottom w:val="single" w:sz="12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785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عاطفي</w:t>
            </w:r>
          </w:p>
        </w:tc>
        <w:tc>
          <w:tcPr>
            <w:tcW w:w="829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روان حركتي</w:t>
            </w:r>
          </w:p>
        </w:tc>
        <w:tc>
          <w:tcPr>
            <w:tcW w:w="1255" w:type="dxa"/>
            <w:vMerge/>
            <w:tcBorders>
              <w:bottom w:val="single" w:sz="12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  <w:vMerge/>
            <w:tcBorders>
              <w:bottom w:val="single" w:sz="12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5" w:type="dxa"/>
            <w:vMerge/>
            <w:tcBorders>
              <w:bottom w:val="single" w:sz="12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vMerge/>
            <w:tcBorders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D95FC9" w:rsidRPr="00483ACA" w:rsidTr="005B6079">
        <w:tc>
          <w:tcPr>
            <w:tcW w:w="9854" w:type="dxa"/>
            <w:gridSpan w:val="8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در پايان جلسه دانشجو قادر باشد</w:t>
            </w:r>
          </w:p>
        </w:tc>
      </w:tr>
      <w:tr w:rsidR="00D95FC9" w:rsidRPr="00483ACA" w:rsidTr="003756DA">
        <w:trPr>
          <w:trHeight w:val="445"/>
        </w:trPr>
        <w:tc>
          <w:tcPr>
            <w:tcW w:w="2548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1. میوپاتی را تعریف کنند.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tcBorders>
              <w:top w:val="single" w:sz="12" w:space="0" w:color="auto"/>
            </w:tcBorders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D95FC9" w:rsidRPr="00483ACA" w:rsidRDefault="00D95FC9" w:rsidP="005B6079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23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2. میوپاتی ها را تقسیم بندی نماید.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. خصوصیات میوپاتی ها را شرح دهند.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. تظاهرات میوپاتی ها را بیان کنند.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 . با يافته هاي باليني و آزمايشگاهي ميوپاتي را تشخيص دهد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0E707E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6.</w:t>
            </w:r>
            <w:r w:rsidR="000E707E"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نمونه های شایع دیستروفی ها و میوپاتی های شایع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را تعریف کنند</w:t>
            </w:r>
            <w:r w:rsidR="000E707E"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 مختصر توصیف کنند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0E707E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0E707E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7. </w:t>
            </w:r>
            <w:r w:rsidR="000E707E"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بیماریهای محل اتصال عصب به عضله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را نام ببرد.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0E707E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8.</w:t>
            </w:r>
            <w:r w:rsidR="000E707E"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علایم میاستنی گراویس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را بیان کند.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سخنراني + پرسش و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lastRenderedPageBreak/>
              <w:t>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lastRenderedPageBreak/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0E707E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9.بیماری </w:t>
            </w:r>
            <w:r w:rsidR="000E707E"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بوتولیسم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را تعریف کند.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10. </w:t>
            </w:r>
            <w:r w:rsidR="000E707E"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راههای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تشخیص </w:t>
            </w:r>
            <w:r w:rsidR="000E707E"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میاستنی گراویس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را بیان کند.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11. درمان </w:t>
            </w:r>
            <w:r w:rsidR="000E707E"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میاستنی گراویس</w:t>
            </w:r>
            <w:r w:rsidR="000E707E"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را توضیح دهد.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0E707E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12.بیماری </w:t>
            </w:r>
            <w:r w:rsidR="000E707E"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لامبرت ایتون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را تعریف کند.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0E707E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13. </w:t>
            </w: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روشهاي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تشخیص </w:t>
            </w:r>
            <w:r w:rsidR="000E707E"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 درمان ایتون لامبرت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را بیان کند.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0E707E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14. درمان </w:t>
            </w:r>
            <w:r w:rsidR="000E707E"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بوتولیسم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را توضیح بدهد.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15. بیماری فلج هیپوکالمی و هیپرکالمی دوره ای را تعریف کند.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16. تشخیص فلج هیپوکالمی و هیپرکالمی دوره ای را بیان کند.</w:t>
            </w:r>
          </w:p>
        </w:tc>
        <w:tc>
          <w:tcPr>
            <w:tcW w:w="913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23" w:type="dxa"/>
            <w:tcBorders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95FC9" w:rsidRPr="00483ACA" w:rsidTr="003756DA">
        <w:tc>
          <w:tcPr>
            <w:tcW w:w="2548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17. درمان فلج هیپوکالمی و هیپر کالمی دوره ای را توضیح بدهد.</w:t>
            </w:r>
          </w:p>
        </w:tc>
        <w:tc>
          <w:tcPr>
            <w:tcW w:w="913" w:type="dxa"/>
            <w:tcBorders>
              <w:bottom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785" w:type="dxa"/>
            <w:tcBorders>
              <w:bottom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  <w:tcBorders>
              <w:bottom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dxa"/>
            <w:tcBorders>
              <w:bottom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سخنراني + پرسش و پاسخ</w:t>
            </w:r>
          </w:p>
        </w:tc>
        <w:tc>
          <w:tcPr>
            <w:tcW w:w="1116" w:type="dxa"/>
            <w:tcBorders>
              <w:bottom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483ACA">
              <w:rPr>
                <w:rFonts w:ascii="Arial" w:hAnsi="Arial" w:cs="B Nazanin"/>
                <w:sz w:val="28"/>
                <w:szCs w:val="28"/>
                <w:lang w:bidi="fa-IR"/>
              </w:rPr>
              <w:t>Power point</w:t>
            </w:r>
          </w:p>
        </w:tc>
        <w:tc>
          <w:tcPr>
            <w:tcW w:w="1285" w:type="dxa"/>
            <w:tcBorders>
              <w:bottom w:val="thickThinLargeGap" w:sz="24" w:space="0" w:color="auto"/>
            </w:tcBorders>
            <w:vAlign w:val="center"/>
          </w:tcPr>
          <w:p w:rsidR="00D95FC9" w:rsidRPr="00483ACA" w:rsidRDefault="00D95FC9" w:rsidP="005B6079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123" w:type="dxa"/>
            <w:tcBorders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D95FC9" w:rsidRPr="00483ACA" w:rsidRDefault="00D95FC9" w:rsidP="005B6079">
            <w:pPr>
              <w:spacing w:beforeLines="20" w:before="48" w:afterLines="20" w:after="48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483AC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امتحان كتبي </w:t>
            </w:r>
            <w:r w:rsidRPr="00483ACA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D95FC9" w:rsidRPr="003756DA" w:rsidRDefault="003756DA" w:rsidP="003756DA">
      <w:pPr>
        <w:jc w:val="right"/>
        <w:rPr>
          <w:rFonts w:ascii="Arial" w:hAnsi="Arial" w:cs="B Nazanin"/>
          <w:b/>
          <w:bCs/>
          <w:sz w:val="28"/>
          <w:szCs w:val="28"/>
          <w:rtl/>
          <w:lang w:bidi="fa-IR"/>
        </w:rPr>
        <w:sectPr w:rsidR="00D95FC9" w:rsidRPr="003756DA" w:rsidSect="004141FC">
          <w:pgSz w:w="11906" w:h="16838" w:code="9"/>
          <w:pgMar w:top="1134" w:right="1134" w:bottom="1134" w:left="1134" w:header="1134" w:footer="1134" w:gutter="0"/>
          <w:pgBorders w:offsetFrom="page">
            <w:top w:val="cornerTriangles" w:sz="31" w:space="24" w:color="auto"/>
            <w:left w:val="cornerTriangles" w:sz="31" w:space="24" w:color="auto"/>
            <w:bottom w:val="cornerTriangles" w:sz="31" w:space="24" w:color="auto"/>
            <w:right w:val="cornerTriangles" w:sz="31" w:space="24" w:color="auto"/>
          </w:pgBorders>
          <w:cols w:space="708"/>
          <w:docGrid w:linePitch="360"/>
        </w:sectPr>
      </w:pPr>
      <w:r w:rsidRPr="003756DA">
        <w:rPr>
          <w:rFonts w:ascii="Arial" w:hAnsi="Arial" w:cs="B Nazanin" w:hint="cs"/>
          <w:b/>
          <w:bCs/>
          <w:sz w:val="28"/>
          <w:szCs w:val="28"/>
          <w:rtl/>
        </w:rPr>
        <w:t>(( تاریخ تنظیم:</w:t>
      </w:r>
      <w:r>
        <w:rPr>
          <w:rFonts w:ascii="Arial" w:hAnsi="Arial" w:cs="B Nazanin" w:hint="cs"/>
          <w:b/>
          <w:bCs/>
          <w:sz w:val="28"/>
          <w:szCs w:val="28"/>
          <w:rtl/>
        </w:rPr>
        <w:t>سال 1401</w:t>
      </w:r>
      <w:r w:rsidRPr="003756DA">
        <w:rPr>
          <w:rFonts w:ascii="Arial" w:hAnsi="Arial" w:cs="B Nazanin" w:hint="cs"/>
          <w:b/>
          <w:bCs/>
          <w:sz w:val="28"/>
          <w:szCs w:val="28"/>
          <w:rtl/>
        </w:rPr>
        <w:t>))</w:t>
      </w:r>
    </w:p>
    <w:p w:rsidR="000273BB" w:rsidRPr="00483ACA" w:rsidRDefault="000273BB" w:rsidP="003756DA">
      <w:pPr>
        <w:rPr>
          <w:rFonts w:cs="B Nazanin"/>
          <w:b/>
          <w:bCs/>
          <w:sz w:val="28"/>
          <w:szCs w:val="28"/>
        </w:rPr>
      </w:pPr>
      <w:bookmarkStart w:id="0" w:name="_GoBack"/>
      <w:bookmarkEnd w:id="0"/>
    </w:p>
    <w:sectPr w:rsidR="000273BB" w:rsidRPr="00483ACA" w:rsidSect="009036E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13912"/>
    <w:multiLevelType w:val="hybridMultilevel"/>
    <w:tmpl w:val="4BD4879E"/>
    <w:lvl w:ilvl="0" w:tplc="D2942C3C">
      <w:start w:val="1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5FC9"/>
    <w:rsid w:val="000273BB"/>
    <w:rsid w:val="000E707E"/>
    <w:rsid w:val="003756DA"/>
    <w:rsid w:val="00483ACA"/>
    <w:rsid w:val="0052243F"/>
    <w:rsid w:val="00720716"/>
    <w:rsid w:val="009036E5"/>
    <w:rsid w:val="00C640D8"/>
    <w:rsid w:val="00D95FC9"/>
    <w:rsid w:val="00DB6E45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9DDD3F8-D605-4B61-981A-41876E9B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F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mgnor</cp:lastModifiedBy>
  <cp:revision>8</cp:revision>
  <cp:lastPrinted>2018-05-12T04:41:00Z</cp:lastPrinted>
  <dcterms:created xsi:type="dcterms:W3CDTF">2014-08-25T18:55:00Z</dcterms:created>
  <dcterms:modified xsi:type="dcterms:W3CDTF">2022-08-27T07:44:00Z</dcterms:modified>
</cp:coreProperties>
</file>